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4C" w:rsidRDefault="0089244C" w:rsidP="0089244C">
      <w:pPr>
        <w:pStyle w:val="Default"/>
      </w:pPr>
    </w:p>
    <w:p w:rsidR="0089244C" w:rsidRDefault="0089244C" w:rsidP="0089244C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General Data Protection Regulation (GDPR) Plan </w:t>
      </w:r>
    </w:p>
    <w:p w:rsidR="0089244C" w:rsidRDefault="0089244C" w:rsidP="0089244C">
      <w:pPr>
        <w:pStyle w:val="Default"/>
        <w:rPr>
          <w:sz w:val="28"/>
          <w:szCs w:val="28"/>
        </w:rPr>
      </w:pPr>
    </w:p>
    <w:p w:rsidR="0089244C" w:rsidRDefault="0089244C" w:rsidP="0089244C">
      <w:pPr>
        <w:pStyle w:val="Defaul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To ensure compliance with the new GDPR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this practice </w:t>
      </w:r>
      <w:r>
        <w:rPr>
          <w:i/>
          <w:iCs/>
          <w:sz w:val="26"/>
          <w:szCs w:val="26"/>
        </w:rPr>
        <w:t>has</w:t>
      </w:r>
      <w:r>
        <w:rPr>
          <w:i/>
          <w:iCs/>
          <w:sz w:val="26"/>
          <w:szCs w:val="26"/>
        </w:rPr>
        <w:t xml:space="preserve">: </w:t>
      </w:r>
    </w:p>
    <w:p w:rsidR="0089244C" w:rsidRDefault="0089244C" w:rsidP="0089244C">
      <w:pPr>
        <w:pStyle w:val="Default"/>
        <w:rPr>
          <w:sz w:val="26"/>
          <w:szCs w:val="26"/>
        </w:rPr>
      </w:pPr>
    </w:p>
    <w:p w:rsidR="0089244C" w:rsidRDefault="0089244C" w:rsidP="0089244C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Appoint</w:t>
      </w:r>
      <w:r>
        <w:rPr>
          <w:sz w:val="26"/>
          <w:szCs w:val="26"/>
        </w:rPr>
        <w:t>ed</w:t>
      </w:r>
      <w:r>
        <w:rPr>
          <w:sz w:val="26"/>
          <w:szCs w:val="26"/>
        </w:rPr>
        <w:t xml:space="preserve"> a Data Protection Officer (DPO) to take respons</w:t>
      </w:r>
      <w:r>
        <w:rPr>
          <w:sz w:val="26"/>
          <w:szCs w:val="26"/>
        </w:rPr>
        <w:t>ibility for our GDPR compliance.  This is Dr Ade Taiwo</w:t>
      </w:r>
    </w:p>
    <w:p w:rsidR="0089244C" w:rsidRDefault="0089244C" w:rsidP="0089244C">
      <w:pPr>
        <w:pStyle w:val="Default"/>
        <w:rPr>
          <w:sz w:val="26"/>
          <w:szCs w:val="26"/>
        </w:rPr>
      </w:pPr>
    </w:p>
    <w:p w:rsidR="0089244C" w:rsidRDefault="0089244C" w:rsidP="0089244C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Review</w:t>
      </w:r>
      <w:r>
        <w:rPr>
          <w:sz w:val="26"/>
          <w:szCs w:val="26"/>
        </w:rPr>
        <w:t>ed</w:t>
      </w:r>
      <w:r>
        <w:rPr>
          <w:sz w:val="26"/>
          <w:szCs w:val="26"/>
        </w:rPr>
        <w:t xml:space="preserve"> our Privacy Policy and related policies to ensure they meet the new GDPR standards, and remain compliant with them </w:t>
      </w:r>
    </w:p>
    <w:p w:rsidR="0089244C" w:rsidRDefault="0089244C" w:rsidP="0089244C">
      <w:pPr>
        <w:pStyle w:val="Default"/>
        <w:rPr>
          <w:sz w:val="26"/>
          <w:szCs w:val="26"/>
        </w:rPr>
      </w:pPr>
    </w:p>
    <w:p w:rsidR="0089244C" w:rsidRDefault="0089244C" w:rsidP="0089244C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Updated </w:t>
      </w:r>
      <w:r>
        <w:rPr>
          <w:sz w:val="26"/>
          <w:szCs w:val="26"/>
        </w:rPr>
        <w:t xml:space="preserve">our procedures for handling requests for information (Subject Access Requests – SARs) and objections to Data Processing </w:t>
      </w:r>
    </w:p>
    <w:p w:rsidR="0089244C" w:rsidRDefault="0089244C" w:rsidP="0089244C">
      <w:pPr>
        <w:pStyle w:val="Default"/>
        <w:rPr>
          <w:sz w:val="26"/>
          <w:szCs w:val="26"/>
        </w:rPr>
      </w:pPr>
    </w:p>
    <w:p w:rsidR="0089244C" w:rsidRDefault="0089244C" w:rsidP="0089244C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Raise</w:t>
      </w:r>
      <w:r>
        <w:rPr>
          <w:sz w:val="26"/>
          <w:szCs w:val="26"/>
        </w:rPr>
        <w:t>d</w:t>
      </w:r>
      <w:r>
        <w:rPr>
          <w:sz w:val="26"/>
          <w:szCs w:val="26"/>
        </w:rPr>
        <w:t xml:space="preserve"> awareness with our patients, staff and allied health professionals about the existence of and change to GDPR </w:t>
      </w:r>
    </w:p>
    <w:p w:rsidR="0089244C" w:rsidRDefault="0089244C" w:rsidP="0089244C">
      <w:pPr>
        <w:pStyle w:val="Default"/>
        <w:rPr>
          <w:sz w:val="26"/>
          <w:szCs w:val="26"/>
        </w:rPr>
      </w:pPr>
    </w:p>
    <w:p w:rsidR="0089244C" w:rsidRDefault="0089244C" w:rsidP="0089244C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Document</w:t>
      </w:r>
      <w:r>
        <w:rPr>
          <w:sz w:val="26"/>
          <w:szCs w:val="26"/>
        </w:rPr>
        <w:t>ed</w:t>
      </w:r>
      <w:r>
        <w:rPr>
          <w:sz w:val="26"/>
          <w:szCs w:val="26"/>
        </w:rPr>
        <w:t xml:space="preserve"> the personal data we hold in a Data Processing Register, identifying where it came from and who we share it with </w:t>
      </w:r>
    </w:p>
    <w:p w:rsidR="0089244C" w:rsidRDefault="0089244C" w:rsidP="0089244C">
      <w:pPr>
        <w:pStyle w:val="Default"/>
        <w:rPr>
          <w:sz w:val="26"/>
          <w:szCs w:val="26"/>
        </w:rPr>
      </w:pPr>
    </w:p>
    <w:p w:rsidR="0089244C" w:rsidRDefault="0089244C" w:rsidP="0089244C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Identified</w:t>
      </w:r>
      <w:r>
        <w:rPr>
          <w:sz w:val="26"/>
          <w:szCs w:val="26"/>
        </w:rPr>
        <w:t xml:space="preserve"> the lawful basis for our Data Processing activities and publish this in updated Privacy Notices </w:t>
      </w:r>
    </w:p>
    <w:p w:rsidR="0089244C" w:rsidRDefault="0089244C" w:rsidP="0089244C">
      <w:pPr>
        <w:pStyle w:val="Default"/>
        <w:rPr>
          <w:sz w:val="26"/>
          <w:szCs w:val="26"/>
        </w:rPr>
      </w:pPr>
    </w:p>
    <w:p w:rsidR="0089244C" w:rsidRDefault="0089244C" w:rsidP="0089244C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Ensure</w:t>
      </w:r>
      <w:r>
        <w:rPr>
          <w:sz w:val="26"/>
          <w:szCs w:val="26"/>
        </w:rPr>
        <w:t>d that</w:t>
      </w:r>
      <w:r>
        <w:rPr>
          <w:sz w:val="26"/>
          <w:szCs w:val="26"/>
        </w:rPr>
        <w:t xml:space="preserve"> our staff contracts and contracts with our external Data Processors are GDPR compliant </w:t>
      </w:r>
    </w:p>
    <w:p w:rsidR="0089244C" w:rsidRDefault="0089244C" w:rsidP="0089244C">
      <w:pPr>
        <w:pStyle w:val="Default"/>
        <w:rPr>
          <w:sz w:val="26"/>
          <w:szCs w:val="26"/>
        </w:rPr>
      </w:pPr>
    </w:p>
    <w:p w:rsidR="0089244C" w:rsidRDefault="0089244C" w:rsidP="0089244C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Ensure</w:t>
      </w:r>
      <w:r>
        <w:rPr>
          <w:sz w:val="26"/>
          <w:szCs w:val="26"/>
        </w:rPr>
        <w:t>d</w:t>
      </w:r>
      <w:r>
        <w:rPr>
          <w:sz w:val="26"/>
          <w:szCs w:val="26"/>
        </w:rPr>
        <w:t xml:space="preserve"> we have patient consent for any non-direct care communications, including about our Patient Participation Group </w:t>
      </w:r>
    </w:p>
    <w:p w:rsidR="0089244C" w:rsidRDefault="0089244C" w:rsidP="0089244C">
      <w:pPr>
        <w:pStyle w:val="Default"/>
        <w:rPr>
          <w:sz w:val="26"/>
          <w:szCs w:val="26"/>
        </w:rPr>
      </w:pPr>
    </w:p>
    <w:p w:rsidR="0089244C" w:rsidRDefault="0089244C" w:rsidP="0089244C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Undertake</w:t>
      </w:r>
      <w:r>
        <w:rPr>
          <w:sz w:val="26"/>
          <w:szCs w:val="26"/>
        </w:rPr>
        <w:t>n</w:t>
      </w:r>
      <w:r>
        <w:rPr>
          <w:sz w:val="26"/>
          <w:szCs w:val="26"/>
        </w:rPr>
        <w:t xml:space="preserve"> Data Protection Impact Assessments (DPIAs) </w:t>
      </w:r>
      <w:r>
        <w:rPr>
          <w:sz w:val="26"/>
          <w:szCs w:val="26"/>
        </w:rPr>
        <w:t xml:space="preserve">and continue to undertake them </w:t>
      </w:r>
      <w:r>
        <w:rPr>
          <w:sz w:val="26"/>
          <w:szCs w:val="26"/>
        </w:rPr>
        <w:t xml:space="preserve">as and when required </w:t>
      </w:r>
    </w:p>
    <w:p w:rsidR="0089244C" w:rsidRDefault="0089244C" w:rsidP="0089244C">
      <w:pPr>
        <w:pStyle w:val="Default"/>
        <w:rPr>
          <w:sz w:val="26"/>
          <w:szCs w:val="26"/>
        </w:rPr>
      </w:pPr>
    </w:p>
    <w:p w:rsidR="0089244C" w:rsidRDefault="0089244C" w:rsidP="0089244C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Implement</w:t>
      </w:r>
      <w:r>
        <w:rPr>
          <w:sz w:val="26"/>
          <w:szCs w:val="26"/>
        </w:rPr>
        <w:t>ed</w:t>
      </w:r>
      <w:r>
        <w:rPr>
          <w:sz w:val="26"/>
          <w:szCs w:val="26"/>
        </w:rPr>
        <w:t xml:space="preserve"> methods to identify, report to the Information Commissioner’s Office (ICO) and investigate any personal Data Breaches </w:t>
      </w:r>
    </w:p>
    <w:p w:rsidR="0089244C" w:rsidRDefault="0089244C" w:rsidP="0089244C">
      <w:pPr>
        <w:pStyle w:val="Default"/>
        <w:rPr>
          <w:sz w:val="26"/>
          <w:szCs w:val="26"/>
        </w:rPr>
      </w:pPr>
    </w:p>
    <w:p w:rsidR="0089244C" w:rsidRDefault="0089244C" w:rsidP="0089244C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Deliver</w:t>
      </w:r>
      <w:r>
        <w:rPr>
          <w:sz w:val="26"/>
          <w:szCs w:val="26"/>
        </w:rPr>
        <w:t>ed</w:t>
      </w:r>
      <w:r>
        <w:rPr>
          <w:sz w:val="26"/>
          <w:szCs w:val="26"/>
        </w:rPr>
        <w:t xml:space="preserve"> a training programme to ensure all our staff </w:t>
      </w:r>
      <w:proofErr w:type="gramStart"/>
      <w:r>
        <w:rPr>
          <w:sz w:val="26"/>
          <w:szCs w:val="26"/>
        </w:rPr>
        <w:t>are</w:t>
      </w:r>
      <w:proofErr w:type="gramEnd"/>
      <w:r>
        <w:rPr>
          <w:sz w:val="26"/>
          <w:szCs w:val="26"/>
        </w:rPr>
        <w:t xml:space="preserve"> clear about their D</w:t>
      </w:r>
      <w:r>
        <w:rPr>
          <w:sz w:val="26"/>
          <w:szCs w:val="26"/>
        </w:rPr>
        <w:t>ata Protection responsibilities.</w:t>
      </w:r>
      <w:bookmarkStart w:id="0" w:name="_GoBack"/>
      <w:bookmarkEnd w:id="0"/>
    </w:p>
    <w:p w:rsidR="00C65154" w:rsidRDefault="00C65154" w:rsidP="0089244C"/>
    <w:sectPr w:rsidR="00C651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4C" w:rsidRDefault="0089244C" w:rsidP="0089244C">
      <w:pPr>
        <w:spacing w:after="0" w:line="240" w:lineRule="auto"/>
      </w:pPr>
      <w:r>
        <w:separator/>
      </w:r>
    </w:p>
  </w:endnote>
  <w:endnote w:type="continuationSeparator" w:id="0">
    <w:p w:rsidR="0089244C" w:rsidRDefault="0089244C" w:rsidP="0089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4C" w:rsidRDefault="0089244C" w:rsidP="0089244C">
      <w:pPr>
        <w:spacing w:after="0" w:line="240" w:lineRule="auto"/>
      </w:pPr>
      <w:r>
        <w:separator/>
      </w:r>
    </w:p>
  </w:footnote>
  <w:footnote w:type="continuationSeparator" w:id="0">
    <w:p w:rsidR="0089244C" w:rsidRDefault="0089244C" w:rsidP="0089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4C" w:rsidRPr="0089244C" w:rsidRDefault="0089244C" w:rsidP="0089244C">
    <w:pPr>
      <w:pStyle w:val="Heading2"/>
      <w:jc w:val="center"/>
    </w:pPr>
    <w:r>
      <w:t>FORD MEDICAL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3477"/>
    <w:multiLevelType w:val="hybridMultilevel"/>
    <w:tmpl w:val="8910948E"/>
    <w:lvl w:ilvl="0" w:tplc="155A68CA">
      <w:numFmt w:val="bullet"/>
      <w:lvlText w:val="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97C3F"/>
    <w:multiLevelType w:val="hybridMultilevel"/>
    <w:tmpl w:val="AB986E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C7168"/>
    <w:multiLevelType w:val="hybridMultilevel"/>
    <w:tmpl w:val="E8B2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4C"/>
    <w:rsid w:val="0089244C"/>
    <w:rsid w:val="00C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44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4C"/>
  </w:style>
  <w:style w:type="paragraph" w:styleId="Footer">
    <w:name w:val="footer"/>
    <w:basedOn w:val="Normal"/>
    <w:link w:val="FooterChar"/>
    <w:uiPriority w:val="99"/>
    <w:unhideWhenUsed/>
    <w:rsid w:val="0089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4C"/>
  </w:style>
  <w:style w:type="paragraph" w:styleId="IntenseQuote">
    <w:name w:val="Intense Quote"/>
    <w:basedOn w:val="Normal"/>
    <w:next w:val="Normal"/>
    <w:link w:val="IntenseQuoteChar"/>
    <w:uiPriority w:val="30"/>
    <w:qFormat/>
    <w:rsid w:val="008924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44C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92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44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4C"/>
  </w:style>
  <w:style w:type="paragraph" w:styleId="Footer">
    <w:name w:val="footer"/>
    <w:basedOn w:val="Normal"/>
    <w:link w:val="FooterChar"/>
    <w:uiPriority w:val="99"/>
    <w:unhideWhenUsed/>
    <w:rsid w:val="0089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4C"/>
  </w:style>
  <w:style w:type="paragraph" w:styleId="IntenseQuote">
    <w:name w:val="Intense Quote"/>
    <w:basedOn w:val="Normal"/>
    <w:next w:val="Normal"/>
    <w:link w:val="IntenseQuoteChar"/>
    <w:uiPriority w:val="30"/>
    <w:qFormat/>
    <w:rsid w:val="008924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44C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92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Bennett</dc:creator>
  <cp:lastModifiedBy>Lin Bennett</cp:lastModifiedBy>
  <cp:revision>1</cp:revision>
  <dcterms:created xsi:type="dcterms:W3CDTF">2020-08-05T11:50:00Z</dcterms:created>
  <dcterms:modified xsi:type="dcterms:W3CDTF">2020-08-05T11:54:00Z</dcterms:modified>
</cp:coreProperties>
</file>